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FC173">
      <w:pPr>
        <w:pStyle w:val="5"/>
        <w:rPr>
          <w:b/>
          <w:sz w:val="30"/>
        </w:rPr>
      </w:pPr>
    </w:p>
    <w:p w14:paraId="77D8B4B8">
      <w:pPr>
        <w:pStyle w:val="5"/>
        <w:rPr>
          <w:b/>
        </w:rPr>
      </w:pPr>
    </w:p>
    <w:p w14:paraId="4E8B7EAA">
      <w:pPr>
        <w:spacing w:before="0"/>
        <w:ind w:left="5419" w:right="944" w:firstLine="0"/>
        <w:jc w:val="left"/>
        <w:rPr>
          <w:sz w:val="28"/>
        </w:rPr>
      </w:pPr>
      <w:r>
        <w:rPr>
          <w:sz w:val="28"/>
        </w:rPr>
        <w:t>Утвержден</w:t>
      </w:r>
      <w:r>
        <w:rPr>
          <w:spacing w:val="1"/>
          <w:sz w:val="28"/>
        </w:rPr>
        <w:t xml:space="preserve"> </w:t>
      </w:r>
      <w:r>
        <w:rPr>
          <w:sz w:val="28"/>
        </w:rPr>
        <w:t>и введен в 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-3"/>
          <w:sz w:val="28"/>
        </w:rPr>
        <w:t xml:space="preserve"> </w:t>
      </w:r>
      <w:r>
        <w:rPr>
          <w:sz w:val="28"/>
        </w:rPr>
        <w:t>МБОУ</w:t>
      </w:r>
      <w:r>
        <w:rPr>
          <w:spacing w:val="-6"/>
          <w:sz w:val="28"/>
        </w:rPr>
        <w:t xml:space="preserve"> </w:t>
      </w:r>
      <w:r>
        <w:rPr>
          <w:sz w:val="28"/>
        </w:rPr>
        <w:t>«</w:t>
      </w:r>
      <w:r>
        <w:rPr>
          <w:sz w:val="28"/>
          <w:lang w:val="ru-RU"/>
        </w:rPr>
        <w:t>Марсовская</w:t>
      </w:r>
      <w:r>
        <w:rPr>
          <w:rFonts w:hint="default"/>
          <w:sz w:val="28"/>
          <w:lang w:val="ru-RU"/>
        </w:rPr>
        <w:t xml:space="preserve"> </w:t>
      </w:r>
      <w:r>
        <w:rPr>
          <w:spacing w:val="-3"/>
          <w:sz w:val="28"/>
        </w:rPr>
        <w:t xml:space="preserve"> </w:t>
      </w:r>
      <w:r>
        <w:rPr>
          <w:sz w:val="28"/>
        </w:rPr>
        <w:t>СОШ»</w:t>
      </w:r>
    </w:p>
    <w:p w14:paraId="3B78CA51">
      <w:pPr>
        <w:tabs>
          <w:tab w:val="left" w:pos="6667"/>
        </w:tabs>
        <w:spacing w:before="0" w:line="321" w:lineRule="exact"/>
        <w:ind w:left="5419" w:right="0" w:firstLine="0"/>
        <w:jc w:val="left"/>
        <w:rPr>
          <w:sz w:val="28"/>
        </w:rPr>
      </w:pPr>
      <w:r>
        <w:pict>
          <v:rect id="_x0000_s1026" o:spid="_x0000_s1026" o:spt="1" style="position:absolute;left:0pt;margin-left:408.55pt;margin-top:14.55pt;height:0.7pt;width:3.45pt;mso-position-horizontal-relative:page;z-index:25165926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  <w:u w:val="single"/>
        </w:rPr>
        <w:t>_</w:t>
      </w:r>
      <w:r>
        <w:rPr>
          <w:rFonts w:hint="default"/>
          <w:sz w:val="28"/>
          <w:u w:val="single"/>
          <w:lang w:val="ru-RU"/>
        </w:rPr>
        <w:t>12</w:t>
      </w:r>
      <w:bookmarkStart w:id="0" w:name="_GoBack"/>
      <w:bookmarkEnd w:id="0"/>
      <w:r>
        <w:rPr>
          <w:rFonts w:hint="default"/>
          <w:sz w:val="28"/>
          <w:u w:val="single"/>
          <w:lang w:val="ru-RU"/>
        </w:rPr>
        <w:t>0</w:t>
      </w:r>
      <w:r>
        <w:rPr>
          <w:sz w:val="28"/>
          <w:u w:val="single"/>
        </w:rPr>
        <w:tab/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«</w:t>
      </w:r>
      <w:r>
        <w:rPr>
          <w:spacing w:val="-1"/>
          <w:sz w:val="28"/>
        </w:rPr>
        <w:t xml:space="preserve"> </w:t>
      </w:r>
      <w:r>
        <w:rPr>
          <w:sz w:val="28"/>
        </w:rPr>
        <w:t>31</w:t>
      </w:r>
      <w:r>
        <w:rPr>
          <w:spacing w:val="1"/>
          <w:sz w:val="28"/>
        </w:rPr>
        <w:t xml:space="preserve"> </w:t>
      </w:r>
      <w:r>
        <w:rPr>
          <w:sz w:val="28"/>
        </w:rPr>
        <w:t>»</w:t>
      </w:r>
      <w:r>
        <w:rPr>
          <w:spacing w:val="-2"/>
          <w:sz w:val="28"/>
        </w:rPr>
        <w:t xml:space="preserve"> </w:t>
      </w:r>
      <w:r>
        <w:rPr>
          <w:sz w:val="28"/>
          <w:u w:val="single"/>
        </w:rPr>
        <w:t>августа</w:t>
      </w:r>
      <w:r>
        <w:rPr>
          <w:spacing w:val="-3"/>
          <w:sz w:val="28"/>
        </w:rPr>
        <w:t xml:space="preserve"> </w:t>
      </w:r>
      <w:r>
        <w:rPr>
          <w:sz w:val="28"/>
        </w:rPr>
        <w:t>2024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</w:p>
    <w:p w14:paraId="19DCD228">
      <w:pPr>
        <w:spacing w:before="2"/>
        <w:ind w:left="7028" w:right="0" w:firstLine="0"/>
        <w:jc w:val="left"/>
        <w:rPr>
          <w:rFonts w:hint="default"/>
          <w:sz w:val="28"/>
          <w:lang w:val="ru-RU"/>
        </w:rPr>
      </w:pPr>
      <w:r>
        <w:rPr>
          <w:sz w:val="28"/>
          <w:lang w:val="ru-RU"/>
        </w:rPr>
        <w:t>Г</w:t>
      </w:r>
      <w:r>
        <w:rPr>
          <w:rFonts w:hint="default"/>
          <w:sz w:val="28"/>
          <w:lang w:val="ru-RU"/>
        </w:rPr>
        <w:t>.Х.Шарафутдинова</w:t>
      </w:r>
    </w:p>
    <w:p w14:paraId="134940F8">
      <w:pPr>
        <w:pStyle w:val="5"/>
        <w:rPr>
          <w:sz w:val="30"/>
        </w:rPr>
      </w:pPr>
    </w:p>
    <w:p w14:paraId="0FE85CF8">
      <w:pPr>
        <w:pStyle w:val="5"/>
        <w:rPr>
          <w:sz w:val="30"/>
        </w:rPr>
      </w:pPr>
    </w:p>
    <w:p w14:paraId="67CBB78D">
      <w:pPr>
        <w:pStyle w:val="5"/>
        <w:rPr>
          <w:sz w:val="30"/>
        </w:rPr>
      </w:pPr>
    </w:p>
    <w:p w14:paraId="2B690249">
      <w:pPr>
        <w:pStyle w:val="5"/>
        <w:rPr>
          <w:sz w:val="30"/>
        </w:rPr>
      </w:pPr>
    </w:p>
    <w:p w14:paraId="43A64D7F">
      <w:pPr>
        <w:pStyle w:val="5"/>
        <w:spacing w:before="11"/>
        <w:rPr>
          <w:sz w:val="31"/>
        </w:rPr>
      </w:pPr>
    </w:p>
    <w:p w14:paraId="67DA0EEF">
      <w:pPr>
        <w:spacing w:before="0"/>
        <w:ind w:left="1689" w:right="1053" w:firstLine="0"/>
        <w:jc w:val="center"/>
        <w:rPr>
          <w:b/>
          <w:sz w:val="52"/>
        </w:rPr>
      </w:pPr>
      <w:r>
        <w:rPr>
          <w:b/>
          <w:sz w:val="56"/>
        </w:rPr>
        <w:t>План</w:t>
      </w:r>
      <w:r>
        <w:rPr>
          <w:b/>
          <w:spacing w:val="-9"/>
          <w:sz w:val="56"/>
        </w:rPr>
        <w:t xml:space="preserve"> </w:t>
      </w:r>
      <w:r>
        <w:rPr>
          <w:b/>
          <w:sz w:val="56"/>
        </w:rPr>
        <w:t>внеурочной</w:t>
      </w:r>
      <w:r>
        <w:rPr>
          <w:b/>
          <w:spacing w:val="-9"/>
          <w:sz w:val="56"/>
        </w:rPr>
        <w:t xml:space="preserve"> </w:t>
      </w:r>
      <w:r>
        <w:rPr>
          <w:b/>
          <w:sz w:val="56"/>
        </w:rPr>
        <w:t>деятельности</w:t>
      </w:r>
      <w:r>
        <w:rPr>
          <w:b/>
          <w:spacing w:val="-137"/>
          <w:sz w:val="56"/>
        </w:rPr>
        <w:t xml:space="preserve"> </w:t>
      </w:r>
      <w:r>
        <w:rPr>
          <w:b/>
          <w:sz w:val="52"/>
        </w:rPr>
        <w:t>начального общего образования</w:t>
      </w:r>
      <w:r>
        <w:rPr>
          <w:b/>
          <w:spacing w:val="1"/>
          <w:sz w:val="52"/>
        </w:rPr>
        <w:t xml:space="preserve"> </w:t>
      </w:r>
      <w:r>
        <w:rPr>
          <w:b/>
          <w:sz w:val="52"/>
        </w:rPr>
        <w:t>на</w:t>
      </w:r>
      <w:r>
        <w:rPr>
          <w:b/>
          <w:spacing w:val="-1"/>
          <w:sz w:val="52"/>
        </w:rPr>
        <w:t xml:space="preserve"> </w:t>
      </w:r>
      <w:r>
        <w:rPr>
          <w:b/>
          <w:sz w:val="52"/>
        </w:rPr>
        <w:t>2024-2025 уч.год</w:t>
      </w:r>
    </w:p>
    <w:p w14:paraId="40F74F91">
      <w:pPr>
        <w:pStyle w:val="5"/>
        <w:rPr>
          <w:b/>
          <w:sz w:val="58"/>
        </w:rPr>
      </w:pPr>
    </w:p>
    <w:p w14:paraId="441D1FB1">
      <w:pPr>
        <w:pStyle w:val="5"/>
        <w:rPr>
          <w:b/>
          <w:sz w:val="58"/>
        </w:rPr>
      </w:pPr>
    </w:p>
    <w:p w14:paraId="0288B53F">
      <w:pPr>
        <w:pStyle w:val="5"/>
        <w:rPr>
          <w:b/>
          <w:sz w:val="58"/>
        </w:rPr>
      </w:pPr>
    </w:p>
    <w:p w14:paraId="2C02849C">
      <w:pPr>
        <w:pStyle w:val="5"/>
        <w:rPr>
          <w:b/>
          <w:sz w:val="46"/>
        </w:rPr>
      </w:pPr>
    </w:p>
    <w:p w14:paraId="6ACFBCDE">
      <w:pPr>
        <w:spacing w:before="0"/>
        <w:ind w:left="5503" w:right="1886" w:firstLine="0"/>
        <w:jc w:val="left"/>
        <w:rPr>
          <w:sz w:val="24"/>
        </w:rPr>
      </w:pPr>
      <w:r>
        <w:rPr>
          <w:sz w:val="22"/>
        </w:rPr>
        <w:t>План</w:t>
      </w:r>
      <w:r>
        <w:rPr>
          <w:spacing w:val="1"/>
          <w:sz w:val="22"/>
        </w:rPr>
        <w:t xml:space="preserve"> </w:t>
      </w:r>
      <w:r>
        <w:rPr>
          <w:sz w:val="22"/>
        </w:rPr>
        <w:t>принят на заседании</w:t>
      </w:r>
      <w:r>
        <w:rPr>
          <w:spacing w:val="-52"/>
          <w:sz w:val="22"/>
        </w:rPr>
        <w:t xml:space="preserve"> </w:t>
      </w:r>
      <w:r>
        <w:rPr>
          <w:sz w:val="24"/>
        </w:rPr>
        <w:t>педагогического 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1"/>
          <w:sz w:val="24"/>
        </w:rPr>
        <w:t xml:space="preserve"> </w:t>
      </w:r>
      <w:r>
        <w:rPr>
          <w:sz w:val="24"/>
        </w:rPr>
        <w:t>№1</w:t>
      </w:r>
    </w:p>
    <w:p w14:paraId="009B6F0E">
      <w:pPr>
        <w:pStyle w:val="5"/>
        <w:spacing w:line="276" w:lineRule="exact"/>
        <w:ind w:left="5503"/>
      </w:pPr>
      <w:r>
        <w:t>от</w:t>
      </w:r>
      <w:r>
        <w:rPr>
          <w:spacing w:val="-2"/>
        </w:rPr>
        <w:t xml:space="preserve"> </w:t>
      </w:r>
      <w:r>
        <w:t>«2</w:t>
      </w:r>
      <w:r>
        <w:rPr>
          <w:rFonts w:hint="default"/>
          <w:lang w:val="ru-RU"/>
        </w:rPr>
        <w:t>9</w:t>
      </w:r>
      <w:r>
        <w:t>»</w:t>
      </w:r>
      <w:r>
        <w:rPr>
          <w:spacing w:val="-1"/>
        </w:rPr>
        <w:t xml:space="preserve"> </w:t>
      </w:r>
      <w:r>
        <w:rPr>
          <w:u w:val="single"/>
        </w:rPr>
        <w:t>августа</w:t>
      </w:r>
      <w:r>
        <w:rPr>
          <w:spacing w:val="-2"/>
        </w:rPr>
        <w:t xml:space="preserve"> </w:t>
      </w:r>
      <w:r>
        <w:t>2024</w:t>
      </w:r>
      <w:r>
        <w:rPr>
          <w:spacing w:val="-1"/>
        </w:rPr>
        <w:t xml:space="preserve"> </w:t>
      </w:r>
      <w:r>
        <w:t>года.</w:t>
      </w:r>
    </w:p>
    <w:p w14:paraId="3364BD7B">
      <w:pPr>
        <w:spacing w:before="64"/>
        <w:ind w:left="4207" w:right="0" w:firstLine="0"/>
        <w:jc w:val="left"/>
        <w:rPr>
          <w:b/>
          <w:sz w:val="24"/>
        </w:rPr>
      </w:pPr>
    </w:p>
    <w:p w14:paraId="7448D38B">
      <w:pPr>
        <w:spacing w:before="64"/>
        <w:ind w:left="4207" w:right="0" w:firstLine="0"/>
        <w:jc w:val="left"/>
        <w:rPr>
          <w:b/>
          <w:sz w:val="24"/>
        </w:rPr>
      </w:pPr>
    </w:p>
    <w:p w14:paraId="5B5722B8">
      <w:pPr>
        <w:spacing w:before="64"/>
        <w:ind w:left="4207" w:right="0" w:firstLine="0"/>
        <w:jc w:val="left"/>
        <w:rPr>
          <w:b/>
          <w:sz w:val="24"/>
        </w:rPr>
      </w:pPr>
    </w:p>
    <w:p w14:paraId="37B8C9A5">
      <w:pPr>
        <w:spacing w:before="64"/>
        <w:ind w:left="4207" w:right="0" w:firstLine="0"/>
        <w:jc w:val="left"/>
        <w:rPr>
          <w:b/>
          <w:sz w:val="24"/>
        </w:rPr>
      </w:pPr>
    </w:p>
    <w:p w14:paraId="767DB488">
      <w:pPr>
        <w:spacing w:before="64"/>
        <w:ind w:left="4207" w:right="0" w:firstLine="0"/>
        <w:jc w:val="left"/>
        <w:rPr>
          <w:b/>
          <w:sz w:val="24"/>
        </w:rPr>
      </w:pPr>
    </w:p>
    <w:p w14:paraId="71B96C74">
      <w:pPr>
        <w:spacing w:before="64"/>
        <w:ind w:left="4207" w:right="0" w:firstLine="0"/>
        <w:jc w:val="left"/>
        <w:rPr>
          <w:b/>
          <w:sz w:val="24"/>
        </w:rPr>
      </w:pPr>
    </w:p>
    <w:p w14:paraId="5D2A7873">
      <w:pPr>
        <w:spacing w:before="64"/>
        <w:ind w:left="4207" w:right="0" w:firstLine="0"/>
        <w:jc w:val="left"/>
        <w:rPr>
          <w:b/>
          <w:sz w:val="24"/>
        </w:rPr>
      </w:pPr>
    </w:p>
    <w:p w14:paraId="4C3A639D">
      <w:pPr>
        <w:spacing w:before="64"/>
        <w:ind w:left="4207" w:right="0" w:firstLine="0"/>
        <w:jc w:val="left"/>
        <w:rPr>
          <w:b/>
          <w:sz w:val="24"/>
        </w:rPr>
      </w:pPr>
    </w:p>
    <w:p w14:paraId="770A7ADF">
      <w:pPr>
        <w:spacing w:before="64"/>
        <w:ind w:left="4207" w:right="0" w:firstLine="0"/>
        <w:jc w:val="left"/>
        <w:rPr>
          <w:b/>
          <w:sz w:val="24"/>
        </w:rPr>
      </w:pPr>
    </w:p>
    <w:p w14:paraId="4BF1C8FC">
      <w:pPr>
        <w:spacing w:before="64"/>
        <w:ind w:left="4207" w:right="0" w:firstLine="0"/>
        <w:jc w:val="left"/>
        <w:rPr>
          <w:b/>
          <w:sz w:val="24"/>
        </w:rPr>
      </w:pPr>
    </w:p>
    <w:p w14:paraId="12C5283B">
      <w:pPr>
        <w:spacing w:before="64"/>
        <w:ind w:left="4207" w:right="0" w:firstLine="0"/>
        <w:jc w:val="left"/>
        <w:rPr>
          <w:b/>
          <w:sz w:val="24"/>
        </w:rPr>
      </w:pPr>
    </w:p>
    <w:p w14:paraId="12863570">
      <w:pPr>
        <w:spacing w:before="64"/>
        <w:ind w:left="4207" w:right="0" w:firstLine="0"/>
        <w:jc w:val="left"/>
        <w:rPr>
          <w:b/>
          <w:sz w:val="24"/>
        </w:rPr>
      </w:pPr>
    </w:p>
    <w:p w14:paraId="675514FA">
      <w:pPr>
        <w:spacing w:before="64"/>
        <w:ind w:left="4207" w:right="0" w:firstLine="0"/>
        <w:jc w:val="left"/>
        <w:rPr>
          <w:b/>
          <w:sz w:val="24"/>
        </w:rPr>
      </w:pPr>
    </w:p>
    <w:p w14:paraId="53403F29">
      <w:pPr>
        <w:spacing w:before="64"/>
        <w:ind w:left="4207" w:right="0" w:firstLine="0"/>
        <w:jc w:val="left"/>
        <w:rPr>
          <w:b/>
          <w:sz w:val="24"/>
        </w:rPr>
      </w:pPr>
    </w:p>
    <w:p w14:paraId="40849319">
      <w:pPr>
        <w:spacing w:before="64"/>
        <w:ind w:left="4207" w:right="0" w:firstLine="0"/>
        <w:jc w:val="left"/>
        <w:rPr>
          <w:b/>
          <w:sz w:val="24"/>
        </w:rPr>
      </w:pPr>
    </w:p>
    <w:p w14:paraId="71B0F933">
      <w:pPr>
        <w:spacing w:before="64"/>
        <w:ind w:left="4207" w:right="0" w:firstLine="0"/>
        <w:jc w:val="left"/>
        <w:rPr>
          <w:b/>
          <w:sz w:val="24"/>
        </w:rPr>
      </w:pPr>
    </w:p>
    <w:p w14:paraId="442C0615">
      <w:pPr>
        <w:spacing w:before="64"/>
        <w:ind w:left="4207" w:right="0" w:firstLine="0"/>
        <w:jc w:val="left"/>
        <w:rPr>
          <w:b/>
          <w:sz w:val="24"/>
        </w:rPr>
      </w:pPr>
    </w:p>
    <w:p w14:paraId="25A38ED7">
      <w:pPr>
        <w:spacing w:before="64"/>
        <w:ind w:left="4207" w:right="0" w:firstLine="0"/>
        <w:jc w:val="left"/>
        <w:rPr>
          <w:b/>
          <w:sz w:val="24"/>
        </w:rPr>
      </w:pPr>
    </w:p>
    <w:p w14:paraId="191B8B7C">
      <w:pPr>
        <w:spacing w:before="64"/>
        <w:ind w:left="4207" w:right="0" w:firstLine="0"/>
        <w:jc w:val="left"/>
        <w:rPr>
          <w:b/>
          <w:sz w:val="24"/>
        </w:rPr>
      </w:pPr>
    </w:p>
    <w:p w14:paraId="6593D588">
      <w:pPr>
        <w:spacing w:before="64"/>
        <w:ind w:left="4207" w:right="0" w:firstLine="0"/>
        <w:jc w:val="left"/>
        <w:rPr>
          <w:b/>
          <w:sz w:val="24"/>
        </w:rPr>
      </w:pPr>
      <w:r>
        <w:rPr>
          <w:b/>
          <w:sz w:val="24"/>
        </w:rPr>
        <w:t>1.ПОЯСНИТЕЛЬНАЯ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ЗАПИСКА</w:t>
      </w:r>
    </w:p>
    <w:p w14:paraId="160F57CB">
      <w:pPr>
        <w:pStyle w:val="5"/>
        <w:spacing w:before="123" w:line="352" w:lineRule="auto"/>
        <w:ind w:left="760" w:right="107" w:firstLine="835"/>
        <w:jc w:val="both"/>
      </w:pPr>
      <w:r>
        <w:t>Назначение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 обучающихся с учетом успешности их обучения, уровня социальной адаптации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сформирован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выбора</w:t>
      </w:r>
      <w:r>
        <w:rPr>
          <w:spacing w:val="-5"/>
        </w:rPr>
        <w:t xml:space="preserve"> </w:t>
      </w:r>
      <w:r>
        <w:t>направления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курсов.</w:t>
      </w:r>
    </w:p>
    <w:p w14:paraId="34A3C9A8">
      <w:pPr>
        <w:pStyle w:val="5"/>
        <w:spacing w:line="274" w:lineRule="exact"/>
        <w:ind w:left="1470"/>
        <w:jc w:val="both"/>
      </w:pPr>
      <w:r>
        <w:t>Основными</w:t>
      </w:r>
      <w:r>
        <w:rPr>
          <w:spacing w:val="-3"/>
        </w:rPr>
        <w:t xml:space="preserve"> </w:t>
      </w:r>
      <w:r>
        <w:t>задачами</w:t>
      </w:r>
      <w:r>
        <w:rPr>
          <w:spacing w:val="-7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внеурочной</w:t>
      </w:r>
      <w:r>
        <w:rPr>
          <w:spacing w:val="-1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являются:</w:t>
      </w:r>
    </w:p>
    <w:p w14:paraId="4BE19566">
      <w:pPr>
        <w:pStyle w:val="5"/>
        <w:spacing w:before="132" w:line="350" w:lineRule="auto"/>
        <w:ind w:left="760" w:right="115" w:firstLine="710"/>
        <w:jc w:val="both"/>
      </w:pPr>
      <w:r>
        <w:t>поддержка учебной деятельности обучающихся в достижении планируемых 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начального общего</w:t>
      </w:r>
      <w:r>
        <w:rPr>
          <w:spacing w:val="2"/>
        </w:rPr>
        <w:t xml:space="preserve"> </w:t>
      </w:r>
      <w:r>
        <w:t>образования;</w:t>
      </w:r>
    </w:p>
    <w:p w14:paraId="76A7A6D5">
      <w:pPr>
        <w:pStyle w:val="5"/>
        <w:spacing w:before="8" w:line="348" w:lineRule="auto"/>
        <w:ind w:left="760" w:right="125" w:firstLine="710"/>
        <w:jc w:val="both"/>
      </w:pPr>
      <w:r>
        <w:t>совершенствование навыков общения со сверстниками и коммуникативных умений в</w:t>
      </w:r>
      <w:r>
        <w:rPr>
          <w:spacing w:val="1"/>
        </w:rPr>
        <w:t xml:space="preserve"> </w:t>
      </w:r>
      <w:r>
        <w:t>разновозрастной</w:t>
      </w:r>
      <w:r>
        <w:rPr>
          <w:spacing w:val="-4"/>
        </w:rPr>
        <w:t xml:space="preserve"> </w:t>
      </w:r>
      <w:r>
        <w:t>школьной</w:t>
      </w:r>
      <w:r>
        <w:rPr>
          <w:spacing w:val="4"/>
        </w:rPr>
        <w:t xml:space="preserve"> </w:t>
      </w:r>
      <w:r>
        <w:t>среде;</w:t>
      </w:r>
    </w:p>
    <w:p w14:paraId="69FCBA20">
      <w:pPr>
        <w:pStyle w:val="5"/>
        <w:spacing w:before="9" w:line="355" w:lineRule="auto"/>
        <w:ind w:left="760" w:right="115" w:firstLine="710"/>
        <w:jc w:val="both"/>
      </w:pP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-6"/>
        </w:rPr>
        <w:t xml:space="preserve"> </w:t>
      </w:r>
      <w:r>
        <w:t>образа жизни;</w:t>
      </w:r>
    </w:p>
    <w:p w14:paraId="20BAB14F">
      <w:pPr>
        <w:pStyle w:val="5"/>
        <w:spacing w:line="352" w:lineRule="auto"/>
        <w:ind w:left="760" w:right="115" w:firstLine="710"/>
        <w:jc w:val="both"/>
      </w:pPr>
      <w:r>
        <w:t>повышение общей культуры обучающихся, углубление их интереса к познавательной и</w:t>
      </w:r>
      <w:r>
        <w:rPr>
          <w:spacing w:val="1"/>
        </w:rPr>
        <w:t xml:space="preserve"> </w:t>
      </w:r>
      <w:r>
        <w:t>проектно-исследовательской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 участников;</w:t>
      </w:r>
    </w:p>
    <w:p w14:paraId="1A958E57">
      <w:pPr>
        <w:pStyle w:val="5"/>
        <w:spacing w:line="352" w:lineRule="auto"/>
        <w:ind w:left="760" w:right="108" w:firstLine="710"/>
        <w:jc w:val="both"/>
      </w:pP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успешность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коллективном</w:t>
      </w:r>
      <w:r>
        <w:rPr>
          <w:spacing w:val="1"/>
        </w:rPr>
        <w:t xml:space="preserve"> </w:t>
      </w:r>
      <w:r>
        <w:t>труде: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подчиняться,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ответственность;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командной</w:t>
      </w:r>
      <w:r>
        <w:rPr>
          <w:spacing w:val="-5"/>
        </w:rPr>
        <w:t xml:space="preserve"> </w:t>
      </w:r>
      <w:r>
        <w:t>работы;</w:t>
      </w:r>
    </w:p>
    <w:p w14:paraId="09EDFEA8">
      <w:pPr>
        <w:pStyle w:val="5"/>
        <w:spacing w:line="355" w:lineRule="auto"/>
        <w:ind w:left="1470" w:right="244"/>
        <w:jc w:val="both"/>
      </w:pPr>
      <w:r>
        <w:t>поддержка детских объединений, формирование умений ученического самоуправления;</w:t>
      </w:r>
      <w:r>
        <w:rPr>
          <w:spacing w:val="-58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-3"/>
        </w:rPr>
        <w:t xml:space="preserve"> </w:t>
      </w:r>
      <w:r>
        <w:t>среде.</w:t>
      </w:r>
    </w:p>
    <w:p w14:paraId="34D50B28">
      <w:pPr>
        <w:pStyle w:val="5"/>
        <w:spacing w:line="350" w:lineRule="auto"/>
        <w:ind w:left="1470" w:right="1446"/>
        <w:jc w:val="both"/>
      </w:pPr>
      <w:r>
        <w:t>Общий объём внеурочной деятельности не превышает 10 часов в неделю.</w:t>
      </w:r>
      <w:r>
        <w:rPr>
          <w:spacing w:val="1"/>
        </w:rPr>
        <w:t xml:space="preserve"> </w:t>
      </w:r>
      <w:r>
        <w:t>Один</w:t>
      </w:r>
      <w:r>
        <w:rPr>
          <w:spacing w:val="-1"/>
        </w:rPr>
        <w:t xml:space="preserve"> </w:t>
      </w:r>
      <w:r>
        <w:t>час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неделю</w:t>
      </w:r>
      <w:r>
        <w:rPr>
          <w:spacing w:val="-2"/>
        </w:rPr>
        <w:t xml:space="preserve"> </w:t>
      </w:r>
      <w:r>
        <w:t>отводится</w:t>
      </w:r>
      <w:r>
        <w:rPr>
          <w:spacing w:val="-4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внеурочное</w:t>
      </w:r>
      <w:r>
        <w:rPr>
          <w:spacing w:val="-10"/>
        </w:rPr>
        <w:t xml:space="preserve"> </w:t>
      </w:r>
      <w:r>
        <w:t>занятие</w:t>
      </w:r>
      <w:r>
        <w:rPr>
          <w:spacing w:val="-5"/>
        </w:rPr>
        <w:t xml:space="preserve"> </w:t>
      </w:r>
      <w:r>
        <w:t>«Разговоры</w:t>
      </w:r>
      <w:r>
        <w:rPr>
          <w:spacing w:val="-7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важном».</w:t>
      </w:r>
    </w:p>
    <w:p w14:paraId="473DEDA8">
      <w:pPr>
        <w:pStyle w:val="5"/>
        <w:spacing w:before="64" w:line="352" w:lineRule="auto"/>
        <w:ind w:left="760" w:right="106" w:firstLine="710"/>
        <w:jc w:val="both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населяющим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уникальной</w:t>
      </w:r>
      <w:r>
        <w:rPr>
          <w:spacing w:val="-57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богатой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</w:t>
      </w:r>
      <w:r>
        <w:rPr>
          <w:spacing w:val="1"/>
        </w:rPr>
        <w:t xml:space="preserve"> </w:t>
      </w:r>
      <w:r>
        <w:t>должны быть направлены на формирование соответствующей внутренней позиции личности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-7"/>
        </w:rPr>
        <w:t xml:space="preserve"> </w:t>
      </w:r>
      <w:r>
        <w:t>необходимой</w:t>
      </w:r>
      <w:r>
        <w:rPr>
          <w:spacing w:val="-1"/>
        </w:rPr>
        <w:t xml:space="preserve"> </w:t>
      </w:r>
      <w:r>
        <w:t>ему</w:t>
      </w:r>
      <w:r>
        <w:rPr>
          <w:spacing w:val="-1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ответственного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обществе.</w:t>
      </w:r>
    </w:p>
    <w:p w14:paraId="29EC0777">
      <w:pPr>
        <w:pStyle w:val="5"/>
        <w:spacing w:line="352" w:lineRule="auto"/>
        <w:ind w:left="760" w:right="110" w:firstLine="772"/>
        <w:jc w:val="both"/>
      </w:pPr>
      <w:r>
        <w:t>Основной формат внеурочных занятий «Разговоры о важном» – разговор и (или) беседа</w:t>
      </w:r>
      <w:r>
        <w:rPr>
          <w:spacing w:val="1"/>
        </w:rPr>
        <w:t xml:space="preserve"> </w:t>
      </w:r>
      <w:r>
        <w:t>с обучающимися. Основные темы занятий связаны с важнейшими аспектами жизни человека в</w:t>
      </w:r>
      <w:r>
        <w:rPr>
          <w:spacing w:val="1"/>
        </w:rPr>
        <w:t xml:space="preserve"> </w:t>
      </w:r>
      <w:r>
        <w:t>современной России: знанием родной истории и пониманием сложностей современного 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57"/>
        </w:rPr>
        <w:t xml:space="preserve"> </w:t>
      </w:r>
      <w:r>
        <w:t>культуре и</w:t>
      </w:r>
      <w:r>
        <w:rPr>
          <w:spacing w:val="60"/>
        </w:rPr>
        <w:t xml:space="preserve"> </w:t>
      </w:r>
      <w:r>
        <w:t>повседневной культуре поведения, доброжелательным отношением к окружающим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ответственным</w:t>
      </w:r>
      <w:r>
        <w:rPr>
          <w:spacing w:val="-1"/>
        </w:rPr>
        <w:t xml:space="preserve"> </w:t>
      </w:r>
      <w:r>
        <w:t>отношением</w:t>
      </w:r>
      <w:r>
        <w:rPr>
          <w:spacing w:val="3"/>
        </w:rPr>
        <w:t xml:space="preserve"> </w:t>
      </w:r>
      <w:r>
        <w:t>к собственным</w:t>
      </w:r>
      <w:r>
        <w:rPr>
          <w:spacing w:val="-1"/>
        </w:rPr>
        <w:t xml:space="preserve"> </w:t>
      </w:r>
      <w:r>
        <w:t>поступкам.</w:t>
      </w:r>
    </w:p>
    <w:p w14:paraId="3FA88AA1">
      <w:pPr>
        <w:pStyle w:val="5"/>
        <w:spacing w:line="271" w:lineRule="exact"/>
        <w:ind w:left="760"/>
        <w:jc w:val="both"/>
      </w:pPr>
      <w:r>
        <w:t>Направления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цели</w:t>
      </w:r>
      <w:r>
        <w:rPr>
          <w:spacing w:val="-6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деятельности.</w:t>
      </w:r>
    </w:p>
    <w:p w14:paraId="7637B3D9">
      <w:pPr>
        <w:pStyle w:val="8"/>
        <w:numPr>
          <w:ilvl w:val="0"/>
          <w:numId w:val="1"/>
        </w:numPr>
        <w:tabs>
          <w:tab w:val="left" w:pos="2014"/>
        </w:tabs>
        <w:spacing w:before="129" w:after="0" w:line="352" w:lineRule="auto"/>
        <w:ind w:left="760" w:right="110" w:firstLine="710"/>
        <w:jc w:val="both"/>
        <w:rPr>
          <w:sz w:val="24"/>
        </w:rPr>
      </w:pPr>
      <w:r>
        <w:rPr>
          <w:sz w:val="24"/>
        </w:rPr>
        <w:t>Спортивно-оздоровительная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 углубление знаний об организации жизни и деятельности с учетом 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6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жизни.</w:t>
      </w:r>
    </w:p>
    <w:p w14:paraId="3D321790">
      <w:pPr>
        <w:pStyle w:val="8"/>
        <w:numPr>
          <w:ilvl w:val="0"/>
          <w:numId w:val="1"/>
        </w:numPr>
        <w:tabs>
          <w:tab w:val="left" w:pos="1831"/>
        </w:tabs>
        <w:spacing w:before="0" w:after="0" w:line="352" w:lineRule="auto"/>
        <w:ind w:left="760" w:right="117" w:firstLine="710"/>
        <w:jc w:val="both"/>
        <w:rPr>
          <w:sz w:val="24"/>
        </w:rPr>
      </w:pPr>
      <w:r>
        <w:rPr>
          <w:sz w:val="24"/>
        </w:rPr>
        <w:t>Информационная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которые формируют представления обучающихся о разнообразных современных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видов</w:t>
      </w:r>
      <w:r>
        <w:rPr>
          <w:spacing w:val="10"/>
          <w:sz w:val="24"/>
        </w:rPr>
        <w:t xml:space="preserve"> </w:t>
      </w:r>
      <w:r>
        <w:rPr>
          <w:sz w:val="24"/>
        </w:rPr>
        <w:t>работ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компьютере.</w:t>
      </w:r>
    </w:p>
    <w:p w14:paraId="51651356">
      <w:pPr>
        <w:pStyle w:val="5"/>
        <w:spacing w:line="350" w:lineRule="auto"/>
        <w:ind w:left="760" w:right="114" w:firstLine="772"/>
        <w:jc w:val="both"/>
      </w:pPr>
      <w:r>
        <w:t>Выбор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подчиняется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требованиям:</w:t>
      </w:r>
    </w:p>
    <w:p w14:paraId="2234C513">
      <w:pPr>
        <w:pStyle w:val="5"/>
        <w:spacing w:line="355" w:lineRule="auto"/>
        <w:ind w:left="760" w:right="119" w:firstLine="710"/>
        <w:jc w:val="both"/>
      </w:pPr>
      <w:r>
        <w:t>целесообразность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конкретного</w:t>
      </w:r>
      <w:r>
        <w:rPr>
          <w:spacing w:val="-1"/>
        </w:rPr>
        <w:t xml:space="preserve"> </w:t>
      </w:r>
      <w:r>
        <w:t>направления;</w:t>
      </w:r>
    </w:p>
    <w:p w14:paraId="2A2AF375">
      <w:pPr>
        <w:pStyle w:val="5"/>
        <w:spacing w:before="64" w:line="352" w:lineRule="auto"/>
        <w:ind w:left="760" w:right="108" w:firstLine="710"/>
        <w:jc w:val="both"/>
      </w:pPr>
      <w:r>
        <w:t>преобладание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активное участие обучающегося в практической деятельности, в том числе совместной (парной,</w:t>
      </w:r>
      <w:r>
        <w:rPr>
          <w:spacing w:val="-57"/>
        </w:rPr>
        <w:t xml:space="preserve"> </w:t>
      </w:r>
      <w:r>
        <w:t>групповой,</w:t>
      </w:r>
      <w:r>
        <w:rPr>
          <w:spacing w:val="-3"/>
        </w:rPr>
        <w:t xml:space="preserve"> </w:t>
      </w:r>
      <w:r>
        <w:t>коллективной);</w:t>
      </w:r>
    </w:p>
    <w:p w14:paraId="1E38733B">
      <w:pPr>
        <w:pStyle w:val="5"/>
        <w:spacing w:line="355" w:lineRule="auto"/>
        <w:ind w:left="760" w:right="109" w:firstLine="710"/>
        <w:jc w:val="both"/>
      </w:pPr>
      <w:r>
        <w:t>учет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сопровождает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иное</w:t>
      </w:r>
      <w:r>
        <w:rPr>
          <w:spacing w:val="-57"/>
        </w:rPr>
        <w:t xml:space="preserve"> </w:t>
      </w:r>
      <w:r>
        <w:t>направление</w:t>
      </w:r>
      <w:r>
        <w:rPr>
          <w:spacing w:val="-6"/>
        </w:rPr>
        <w:t xml:space="preserve"> </w:t>
      </w:r>
      <w:r>
        <w:t>внеучебной</w:t>
      </w:r>
      <w:r>
        <w:rPr>
          <w:spacing w:val="4"/>
        </w:rPr>
        <w:t xml:space="preserve"> </w:t>
      </w:r>
      <w:r>
        <w:t>деятельности;</w:t>
      </w:r>
    </w:p>
    <w:p w14:paraId="7418BDE7">
      <w:pPr>
        <w:pStyle w:val="5"/>
        <w:spacing w:line="350" w:lineRule="auto"/>
        <w:ind w:left="760" w:right="119" w:firstLine="710"/>
        <w:jc w:val="both"/>
      </w:pPr>
      <w:r>
        <w:t>использование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предполагающих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-5"/>
        </w:rPr>
        <w:t xml:space="preserve"> </w:t>
      </w:r>
      <w:r>
        <w:t>технологий.</w:t>
      </w:r>
    </w:p>
    <w:p w14:paraId="0B383463">
      <w:pPr>
        <w:pStyle w:val="5"/>
        <w:spacing w:line="350" w:lineRule="auto"/>
        <w:ind w:left="1470" w:right="1032" w:hanging="648"/>
        <w:jc w:val="both"/>
      </w:pPr>
      <w:r>
        <w:t>Возможными</w:t>
      </w:r>
      <w:r>
        <w:rPr>
          <w:spacing w:val="-3"/>
        </w:rPr>
        <w:t xml:space="preserve"> </w:t>
      </w:r>
      <w:r>
        <w:t>формами</w:t>
      </w:r>
      <w:r>
        <w:rPr>
          <w:spacing w:val="-1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могут</w:t>
      </w:r>
      <w:r>
        <w:rPr>
          <w:spacing w:val="-6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следующие:</w:t>
      </w:r>
      <w:r>
        <w:rPr>
          <w:spacing w:val="-57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курсы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факультативы;</w:t>
      </w:r>
    </w:p>
    <w:p w14:paraId="2C32E4B1">
      <w:pPr>
        <w:pStyle w:val="5"/>
        <w:spacing w:before="2"/>
        <w:ind w:left="1470"/>
      </w:pPr>
      <w:r>
        <w:t>художественные,</w:t>
      </w:r>
      <w:r>
        <w:rPr>
          <w:spacing w:val="-8"/>
        </w:rPr>
        <w:t xml:space="preserve"> </w:t>
      </w:r>
      <w:r>
        <w:t>музыкальные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спортивные</w:t>
      </w:r>
      <w:r>
        <w:rPr>
          <w:spacing w:val="-10"/>
        </w:rPr>
        <w:t xml:space="preserve"> </w:t>
      </w:r>
      <w:r>
        <w:t>студии;</w:t>
      </w:r>
    </w:p>
    <w:p w14:paraId="75AC1A74">
      <w:pPr>
        <w:pStyle w:val="5"/>
        <w:tabs>
          <w:tab w:val="left" w:pos="8756"/>
        </w:tabs>
        <w:spacing w:before="128" w:line="355" w:lineRule="auto"/>
        <w:ind w:left="760" w:right="229" w:firstLine="710"/>
      </w:pPr>
      <w:r>
        <w:t>соревновательные</w:t>
      </w:r>
      <w:r>
        <w:rPr>
          <w:spacing w:val="114"/>
        </w:rPr>
        <w:t xml:space="preserve"> </w:t>
      </w:r>
      <w:r>
        <w:t xml:space="preserve">мероприятия,  </w:t>
      </w:r>
      <w:r>
        <w:rPr>
          <w:spacing w:val="4"/>
        </w:rPr>
        <w:t xml:space="preserve"> </w:t>
      </w:r>
      <w:r>
        <w:t xml:space="preserve">дискуссионные  </w:t>
      </w:r>
      <w:r>
        <w:rPr>
          <w:spacing w:val="5"/>
        </w:rPr>
        <w:t xml:space="preserve"> </w:t>
      </w:r>
      <w:r>
        <w:t xml:space="preserve">клубы,  </w:t>
      </w:r>
      <w:r>
        <w:rPr>
          <w:spacing w:val="8"/>
        </w:rPr>
        <w:t xml:space="preserve"> </w:t>
      </w:r>
      <w:r>
        <w:t>секции,</w:t>
      </w:r>
      <w:r>
        <w:tab/>
      </w:r>
      <w:r>
        <w:t>экскурсии, мини-</w:t>
      </w:r>
      <w:r>
        <w:rPr>
          <w:spacing w:val="-57"/>
        </w:rPr>
        <w:t xml:space="preserve"> </w:t>
      </w:r>
      <w:r>
        <w:t>исследования;</w:t>
      </w:r>
    </w:p>
    <w:p w14:paraId="029C8513">
      <w:pPr>
        <w:pStyle w:val="5"/>
        <w:spacing w:line="273" w:lineRule="exact"/>
        <w:ind w:left="1470"/>
      </w:pPr>
      <w:r>
        <w:t>общественно полезные</w:t>
      </w:r>
      <w:r>
        <w:rPr>
          <w:spacing w:val="-9"/>
        </w:rPr>
        <w:t xml:space="preserve"> </w:t>
      </w:r>
      <w:r>
        <w:t>практики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другие.</w:t>
      </w:r>
    </w:p>
    <w:p w14:paraId="363EBA8A">
      <w:pPr>
        <w:pStyle w:val="5"/>
        <w:spacing w:before="130" w:line="352" w:lineRule="auto"/>
        <w:ind w:left="760" w:right="118" w:firstLine="62"/>
        <w:jc w:val="both"/>
      </w:pP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привлекаться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-57"/>
        </w:rPr>
        <w:t xml:space="preserve"> </w:t>
      </w:r>
      <w:r>
        <w:t>может проходить не только в помещении образовательной организации, но и на территории</w:t>
      </w:r>
      <w:r>
        <w:rPr>
          <w:spacing w:val="1"/>
        </w:rPr>
        <w:t xml:space="preserve"> </w:t>
      </w:r>
      <w:r>
        <w:t>другого учреждения (организации), участвующего во внеурочной деятельности (спортивный</w:t>
      </w:r>
      <w:r>
        <w:rPr>
          <w:spacing w:val="1"/>
        </w:rPr>
        <w:t xml:space="preserve"> </w:t>
      </w:r>
      <w:r>
        <w:t>комплекс,</w:t>
      </w:r>
      <w:r>
        <w:rPr>
          <w:spacing w:val="-3"/>
        </w:rPr>
        <w:t xml:space="preserve"> </w:t>
      </w:r>
      <w:r>
        <w:t>музей,</w:t>
      </w:r>
      <w:r>
        <w:rPr>
          <w:spacing w:val="5"/>
        </w:rPr>
        <w:t xml:space="preserve"> </w:t>
      </w:r>
      <w:r>
        <w:t>театр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другие).</w:t>
      </w:r>
    </w:p>
    <w:p w14:paraId="1D3F5275">
      <w:pPr>
        <w:pStyle w:val="5"/>
        <w:spacing w:line="350" w:lineRule="auto"/>
        <w:ind w:left="760" w:right="99" w:firstLine="710"/>
        <w:jc w:val="both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 в этой работе могут принимать участие все педагогические работники данной</w:t>
      </w:r>
      <w:r>
        <w:rPr>
          <w:spacing w:val="1"/>
        </w:rPr>
        <w:t xml:space="preserve"> </w:t>
      </w:r>
      <w:r>
        <w:t xml:space="preserve">организации (учителя начальной школы, учителя-предметники, </w:t>
      </w:r>
      <w:r>
        <w:rPr>
          <w:spacing w:val="3"/>
        </w:rPr>
        <w:t xml:space="preserve"> </w:t>
      </w:r>
      <w:r>
        <w:t>библиотекарь</w:t>
      </w:r>
      <w:r>
        <w:rPr>
          <w:spacing w:val="-1"/>
        </w:rPr>
        <w:t xml:space="preserve"> </w:t>
      </w:r>
      <w:r>
        <w:t>и другие).</w:t>
      </w:r>
    </w:p>
    <w:p w14:paraId="3ECBEB83">
      <w:pPr>
        <w:pStyle w:val="5"/>
        <w:spacing w:line="352" w:lineRule="auto"/>
        <w:ind w:left="760" w:right="113" w:firstLine="772"/>
        <w:jc w:val="both"/>
      </w:pPr>
      <w:r>
        <w:t>Координирующую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выполняет,</w:t>
      </w:r>
      <w:r>
        <w:rPr>
          <w:spacing w:val="1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правило, педагогический работник, преподающий на уровне начального общего образования,</w:t>
      </w:r>
      <w:r>
        <w:rPr>
          <w:spacing w:val="1"/>
        </w:rPr>
        <w:t xml:space="preserve"> </w:t>
      </w:r>
      <w:r>
        <w:t>заместитель директора по учебно-воспитательной работе.</w:t>
      </w:r>
    </w:p>
    <w:p w14:paraId="06AECC6A">
      <w:pPr>
        <w:spacing w:after="0" w:line="352" w:lineRule="auto"/>
        <w:jc w:val="both"/>
        <w:sectPr>
          <w:pgSz w:w="11900" w:h="16850"/>
          <w:pgMar w:top="460" w:right="440" w:bottom="280" w:left="680" w:header="720" w:footer="720" w:gutter="0"/>
          <w:cols w:space="720" w:num="1"/>
        </w:sectPr>
      </w:pPr>
    </w:p>
    <w:p w14:paraId="100C16BD">
      <w:pPr>
        <w:pStyle w:val="2"/>
        <w:spacing w:before="64"/>
      </w:pPr>
      <w:r>
        <w:t>2.</w:t>
      </w:r>
      <w:r>
        <w:rPr>
          <w:spacing w:val="57"/>
        </w:rPr>
        <w:t xml:space="preserve"> </w:t>
      </w:r>
      <w:r>
        <w:t>План</w:t>
      </w:r>
      <w:r>
        <w:rPr>
          <w:spacing w:val="2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ФГОС</w:t>
      </w:r>
      <w:r>
        <w:rPr>
          <w:spacing w:val="-6"/>
        </w:rPr>
        <w:t xml:space="preserve"> </w:t>
      </w:r>
      <w:r>
        <w:t>НОО</w:t>
      </w:r>
      <w:r>
        <w:rPr>
          <w:spacing w:val="-1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2024/25</w:t>
      </w:r>
      <w:r>
        <w:rPr>
          <w:spacing w:val="2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14:paraId="4EE33522">
      <w:pPr>
        <w:pStyle w:val="5"/>
        <w:rPr>
          <w:b/>
          <w:sz w:val="20"/>
        </w:rPr>
      </w:pPr>
    </w:p>
    <w:p w14:paraId="453D31C6">
      <w:pPr>
        <w:pStyle w:val="5"/>
        <w:rPr>
          <w:b/>
          <w:sz w:val="20"/>
        </w:rPr>
      </w:pPr>
    </w:p>
    <w:p w14:paraId="7A6BBC56">
      <w:pPr>
        <w:pStyle w:val="5"/>
        <w:spacing w:before="4"/>
        <w:rPr>
          <w:b/>
          <w:sz w:val="19"/>
        </w:rPr>
      </w:pPr>
    </w:p>
    <w:tbl>
      <w:tblPr>
        <w:tblStyle w:val="4"/>
        <w:tblpPr w:leftFromText="180" w:rightFromText="180" w:vertAnchor="text" w:horzAnchor="page" w:tblpX="1011" w:tblpY="554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79"/>
        <w:gridCol w:w="2978"/>
        <w:gridCol w:w="1129"/>
        <w:gridCol w:w="867"/>
        <w:gridCol w:w="1016"/>
        <w:gridCol w:w="1017"/>
      </w:tblGrid>
      <w:tr w14:paraId="001057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4029" w:type="dxa"/>
          <w:trHeight w:val="312" w:hRule="atLeast"/>
        </w:trPr>
        <w:tc>
          <w:tcPr>
            <w:tcW w:w="2979" w:type="dxa"/>
            <w:vMerge w:val="restart"/>
          </w:tcPr>
          <w:p w14:paraId="1B398809">
            <w:pPr>
              <w:pStyle w:val="9"/>
              <w:ind w:left="179" w:hanging="65"/>
              <w:rPr>
                <w:sz w:val="24"/>
              </w:rPr>
            </w:pPr>
          </w:p>
          <w:p w14:paraId="686810C6">
            <w:pPr>
              <w:pStyle w:val="9"/>
              <w:ind w:left="179" w:hanging="65"/>
              <w:rPr>
                <w:sz w:val="24"/>
              </w:rPr>
            </w:pPr>
          </w:p>
          <w:p w14:paraId="48526B07">
            <w:pPr>
              <w:pStyle w:val="9"/>
              <w:ind w:left="179" w:hanging="65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978" w:type="dxa"/>
            <w:vMerge w:val="restart"/>
          </w:tcPr>
          <w:p w14:paraId="0A791EFF">
            <w:pPr>
              <w:pStyle w:val="9"/>
              <w:ind w:left="113" w:right="743"/>
              <w:rPr>
                <w:sz w:val="24"/>
              </w:rPr>
            </w:pPr>
          </w:p>
          <w:p w14:paraId="5E7A074D">
            <w:pPr>
              <w:pStyle w:val="9"/>
              <w:ind w:left="113" w:right="743"/>
              <w:rPr>
                <w:sz w:val="24"/>
              </w:rPr>
            </w:pPr>
            <w:r>
              <w:rPr>
                <w:sz w:val="24"/>
              </w:rPr>
              <w:t>Формы 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14:paraId="42A382E2">
            <w:pPr>
              <w:pStyle w:val="9"/>
              <w:spacing w:line="264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 w14:paraId="2FE1E0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2979" w:type="dxa"/>
            <w:vMerge w:val="continue"/>
            <w:tcBorders>
              <w:top w:val="nil"/>
            </w:tcBorders>
          </w:tcPr>
          <w:p w14:paraId="17BF7D92">
            <w:pPr>
              <w:rPr>
                <w:sz w:val="2"/>
                <w:szCs w:val="2"/>
              </w:rPr>
            </w:pPr>
          </w:p>
        </w:tc>
        <w:tc>
          <w:tcPr>
            <w:tcW w:w="2978" w:type="dxa"/>
            <w:vMerge w:val="continue"/>
            <w:tcBorders>
              <w:top w:val="nil"/>
            </w:tcBorders>
          </w:tcPr>
          <w:p w14:paraId="4A819999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</w:tcPr>
          <w:p w14:paraId="264551EE">
            <w:pPr>
              <w:pStyle w:val="9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67" w:type="dxa"/>
          </w:tcPr>
          <w:p w14:paraId="0ABB83BA">
            <w:pPr>
              <w:pStyle w:val="9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6" w:type="dxa"/>
          </w:tcPr>
          <w:p w14:paraId="25CA2CF7">
            <w:pPr>
              <w:pStyle w:val="9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7" w:type="dxa"/>
          </w:tcPr>
          <w:p w14:paraId="624285F7">
            <w:pPr>
              <w:pStyle w:val="9"/>
              <w:spacing w:line="268" w:lineRule="exact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14:paraId="3A4C52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2979" w:type="dxa"/>
            <w:vMerge w:val="restart"/>
          </w:tcPr>
          <w:p w14:paraId="7EA77184">
            <w:pPr>
              <w:pStyle w:val="9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978" w:type="dxa"/>
          </w:tcPr>
          <w:p w14:paraId="00D60C26">
            <w:pPr>
              <w:pStyle w:val="9"/>
              <w:spacing w:line="265" w:lineRule="exact"/>
              <w:ind w:left="173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129" w:type="dxa"/>
          </w:tcPr>
          <w:p w14:paraId="1EF71A30">
            <w:pPr>
              <w:pStyle w:val="9"/>
              <w:spacing w:line="251" w:lineRule="exact"/>
              <w:ind w:left="5"/>
              <w:rPr>
                <w:rFonts w:hint="default"/>
                <w:sz w:val="22"/>
                <w:lang w:val="ru-RU"/>
              </w:rPr>
            </w:pPr>
            <w:r>
              <w:rPr>
                <w:rFonts w:hint="default"/>
                <w:sz w:val="22"/>
                <w:lang w:val="ru-RU"/>
              </w:rPr>
              <w:t>2</w:t>
            </w:r>
          </w:p>
        </w:tc>
        <w:tc>
          <w:tcPr>
            <w:tcW w:w="867" w:type="dxa"/>
          </w:tcPr>
          <w:p w14:paraId="1C769205">
            <w:pPr>
              <w:pStyle w:val="9"/>
              <w:spacing w:line="251" w:lineRule="exact"/>
              <w:ind w:left="117"/>
              <w:rPr>
                <w:rFonts w:hint="default"/>
                <w:sz w:val="22"/>
                <w:lang w:val="ru-RU"/>
              </w:rPr>
            </w:pPr>
            <w:r>
              <w:rPr>
                <w:rFonts w:hint="default"/>
                <w:sz w:val="22"/>
                <w:lang w:val="ru-RU"/>
              </w:rPr>
              <w:t>2</w:t>
            </w:r>
          </w:p>
        </w:tc>
        <w:tc>
          <w:tcPr>
            <w:tcW w:w="1016" w:type="dxa"/>
          </w:tcPr>
          <w:p w14:paraId="0A85A98F">
            <w:pPr>
              <w:pStyle w:val="9"/>
              <w:spacing w:line="251" w:lineRule="exact"/>
              <w:ind w:left="7"/>
              <w:rPr>
                <w:rFonts w:hint="default"/>
                <w:sz w:val="22"/>
                <w:lang w:val="ru-RU"/>
              </w:rPr>
            </w:pPr>
            <w:r>
              <w:rPr>
                <w:rFonts w:hint="default"/>
                <w:sz w:val="22"/>
                <w:lang w:val="ru-RU"/>
              </w:rPr>
              <w:t>2</w:t>
            </w:r>
          </w:p>
        </w:tc>
        <w:tc>
          <w:tcPr>
            <w:tcW w:w="1017" w:type="dxa"/>
          </w:tcPr>
          <w:p w14:paraId="3EA407E5">
            <w:pPr>
              <w:pStyle w:val="9"/>
              <w:spacing w:line="251" w:lineRule="exact"/>
              <w:ind w:left="8"/>
              <w:rPr>
                <w:rFonts w:hint="default"/>
                <w:sz w:val="22"/>
                <w:lang w:val="ru-RU"/>
              </w:rPr>
            </w:pPr>
            <w:r>
              <w:rPr>
                <w:rFonts w:hint="default"/>
                <w:sz w:val="22"/>
                <w:lang w:val="ru-RU"/>
              </w:rPr>
              <w:t>2</w:t>
            </w:r>
          </w:p>
        </w:tc>
      </w:tr>
      <w:tr w14:paraId="6FD2A8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979" w:type="dxa"/>
            <w:vMerge w:val="continue"/>
            <w:tcBorders>
              <w:top w:val="nil"/>
            </w:tcBorders>
          </w:tcPr>
          <w:p w14:paraId="0953EC8D">
            <w:pPr>
              <w:rPr>
                <w:sz w:val="2"/>
                <w:szCs w:val="2"/>
              </w:rPr>
            </w:pPr>
          </w:p>
        </w:tc>
        <w:tc>
          <w:tcPr>
            <w:tcW w:w="2978" w:type="dxa"/>
          </w:tcPr>
          <w:p w14:paraId="000B5382">
            <w:pPr>
              <w:pStyle w:val="9"/>
              <w:spacing w:line="262" w:lineRule="exact"/>
              <w:rPr>
                <w:sz w:val="24"/>
              </w:rPr>
            </w:pP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rFonts w:hint="default"/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важном»</w:t>
            </w:r>
          </w:p>
        </w:tc>
        <w:tc>
          <w:tcPr>
            <w:tcW w:w="1129" w:type="dxa"/>
          </w:tcPr>
          <w:p w14:paraId="1BE542D1">
            <w:pPr>
              <w:pStyle w:val="9"/>
              <w:spacing w:line="251" w:lineRule="exact"/>
              <w:ind w:left="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867" w:type="dxa"/>
          </w:tcPr>
          <w:p w14:paraId="5E3D337A">
            <w:pPr>
              <w:pStyle w:val="9"/>
              <w:spacing w:line="251" w:lineRule="exact"/>
              <w:ind w:left="1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016" w:type="dxa"/>
          </w:tcPr>
          <w:p w14:paraId="4CFCD0AD">
            <w:pPr>
              <w:pStyle w:val="9"/>
              <w:spacing w:line="251" w:lineRule="exact"/>
              <w:ind w:left="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017" w:type="dxa"/>
          </w:tcPr>
          <w:p w14:paraId="56A86F9D">
            <w:pPr>
              <w:pStyle w:val="9"/>
              <w:spacing w:line="251" w:lineRule="exact"/>
              <w:ind w:left="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 w14:paraId="619E32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979" w:type="dxa"/>
            <w:vMerge w:val="restart"/>
          </w:tcPr>
          <w:p w14:paraId="62493794">
            <w:pPr>
              <w:pStyle w:val="9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Спортивно-</w:t>
            </w:r>
          </w:p>
          <w:p w14:paraId="3C91717D">
            <w:pPr>
              <w:pStyle w:val="9"/>
              <w:spacing w:before="29" w:line="408" w:lineRule="exact"/>
              <w:ind w:left="117" w:right="1107"/>
              <w:rPr>
                <w:sz w:val="24"/>
              </w:rPr>
            </w:pPr>
            <w:r>
              <w:rPr>
                <w:sz w:val="24"/>
              </w:rPr>
              <w:t>оздоровительная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978" w:type="dxa"/>
            <w:tcBorders>
              <w:bottom w:val="single" w:color="auto" w:sz="4" w:space="0"/>
            </w:tcBorders>
          </w:tcPr>
          <w:p w14:paraId="6B99FA70">
            <w:pPr>
              <w:pStyle w:val="9"/>
              <w:spacing w:line="261" w:lineRule="exact"/>
              <w:ind w:left="173"/>
              <w:rPr>
                <w:sz w:val="24"/>
              </w:rPr>
            </w:pPr>
            <w:r>
              <w:rPr>
                <w:sz w:val="24"/>
              </w:rPr>
              <w:t>«Подвижные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игры»</w:t>
            </w:r>
          </w:p>
        </w:tc>
        <w:tc>
          <w:tcPr>
            <w:tcW w:w="1129" w:type="dxa"/>
            <w:tcBorders>
              <w:bottom w:val="single" w:color="auto" w:sz="4" w:space="0"/>
            </w:tcBorders>
          </w:tcPr>
          <w:p w14:paraId="38BF1CBF">
            <w:pPr>
              <w:pStyle w:val="9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67" w:type="dxa"/>
            <w:tcBorders>
              <w:bottom w:val="single" w:color="auto" w:sz="4" w:space="0"/>
            </w:tcBorders>
          </w:tcPr>
          <w:p w14:paraId="33103F24">
            <w:pPr>
              <w:pStyle w:val="9"/>
              <w:spacing w:line="265" w:lineRule="exact"/>
              <w:ind w:left="26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6" w:type="dxa"/>
            <w:tcBorders>
              <w:bottom w:val="single" w:color="auto" w:sz="4" w:space="0"/>
            </w:tcBorders>
          </w:tcPr>
          <w:p w14:paraId="294D4C2B">
            <w:pPr>
              <w:pStyle w:val="9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7" w:type="dxa"/>
            <w:tcBorders>
              <w:bottom w:val="single" w:color="auto" w:sz="4" w:space="0"/>
            </w:tcBorders>
          </w:tcPr>
          <w:p w14:paraId="3B8FF095">
            <w:pPr>
              <w:pStyle w:val="9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14:paraId="4BE0A0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979" w:type="dxa"/>
            <w:vMerge w:val="continue"/>
          </w:tcPr>
          <w:p w14:paraId="5674DBCA">
            <w:pPr>
              <w:pStyle w:val="9"/>
              <w:spacing w:before="29" w:line="408" w:lineRule="exact"/>
              <w:ind w:left="117" w:right="1107"/>
              <w:rPr>
                <w:sz w:val="24"/>
              </w:rPr>
            </w:pPr>
          </w:p>
        </w:tc>
        <w:tc>
          <w:tcPr>
            <w:tcW w:w="2978" w:type="dxa"/>
            <w:tcBorders>
              <w:top w:val="single" w:color="auto" w:sz="4" w:space="0"/>
            </w:tcBorders>
          </w:tcPr>
          <w:p w14:paraId="4FD5F0EC">
            <w:pPr>
              <w:pStyle w:val="9"/>
              <w:spacing w:line="261" w:lineRule="exact"/>
              <w:ind w:left="173"/>
              <w:rPr>
                <w:rFonts w:hint="default"/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Разговор</w:t>
            </w:r>
            <w:r>
              <w:rPr>
                <w:rFonts w:hint="default"/>
                <w:sz w:val="24"/>
                <w:lang w:val="ru-RU"/>
              </w:rPr>
              <w:t xml:space="preserve"> о  правильном питании</w:t>
            </w:r>
          </w:p>
        </w:tc>
        <w:tc>
          <w:tcPr>
            <w:tcW w:w="1129" w:type="dxa"/>
            <w:tcBorders>
              <w:top w:val="single" w:color="auto" w:sz="4" w:space="0"/>
            </w:tcBorders>
          </w:tcPr>
          <w:p w14:paraId="2BBE4DA2">
            <w:pPr>
              <w:pStyle w:val="9"/>
              <w:spacing w:line="265" w:lineRule="exact"/>
              <w:ind w:left="116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</w:t>
            </w:r>
          </w:p>
        </w:tc>
        <w:tc>
          <w:tcPr>
            <w:tcW w:w="867" w:type="dxa"/>
            <w:tcBorders>
              <w:top w:val="single" w:color="auto" w:sz="4" w:space="0"/>
            </w:tcBorders>
          </w:tcPr>
          <w:p w14:paraId="203C773D">
            <w:pPr>
              <w:pStyle w:val="9"/>
              <w:spacing w:line="265" w:lineRule="exact"/>
              <w:ind w:left="261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</w:t>
            </w:r>
          </w:p>
        </w:tc>
        <w:tc>
          <w:tcPr>
            <w:tcW w:w="1016" w:type="dxa"/>
            <w:tcBorders>
              <w:top w:val="single" w:color="auto" w:sz="4" w:space="0"/>
            </w:tcBorders>
          </w:tcPr>
          <w:p w14:paraId="1B7E3221">
            <w:pPr>
              <w:pStyle w:val="9"/>
              <w:spacing w:line="275" w:lineRule="exact"/>
              <w:ind w:left="7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</w:t>
            </w:r>
          </w:p>
        </w:tc>
        <w:tc>
          <w:tcPr>
            <w:tcW w:w="1017" w:type="dxa"/>
            <w:tcBorders>
              <w:top w:val="single" w:color="auto" w:sz="4" w:space="0"/>
            </w:tcBorders>
          </w:tcPr>
          <w:p w14:paraId="35E9F1BE">
            <w:pPr>
              <w:pStyle w:val="9"/>
              <w:spacing w:line="275" w:lineRule="exact"/>
              <w:ind w:left="8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</w:t>
            </w:r>
          </w:p>
        </w:tc>
      </w:tr>
      <w:tr w14:paraId="377982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979" w:type="dxa"/>
          </w:tcPr>
          <w:p w14:paraId="76C3FA91">
            <w:pPr>
              <w:pStyle w:val="9"/>
              <w:spacing w:line="237" w:lineRule="auto"/>
              <w:ind w:left="117" w:right="899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марафоны</w:t>
            </w:r>
          </w:p>
        </w:tc>
        <w:tc>
          <w:tcPr>
            <w:tcW w:w="2978" w:type="dxa"/>
          </w:tcPr>
          <w:p w14:paraId="0C97E092">
            <w:pPr>
              <w:pStyle w:val="9"/>
              <w:spacing w:line="263" w:lineRule="exact"/>
              <w:ind w:left="113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ru-RU"/>
              </w:rPr>
              <w:t>Основы</w:t>
            </w:r>
            <w:r>
              <w:rPr>
                <w:rFonts w:hint="default"/>
                <w:sz w:val="24"/>
                <w:lang w:val="ru-RU"/>
              </w:rPr>
              <w:t xml:space="preserve"> функциональной грамотности</w:t>
            </w:r>
            <w:r>
              <w:rPr>
                <w:sz w:val="24"/>
              </w:rPr>
              <w:t>»</w:t>
            </w:r>
          </w:p>
        </w:tc>
        <w:tc>
          <w:tcPr>
            <w:tcW w:w="1129" w:type="dxa"/>
          </w:tcPr>
          <w:p w14:paraId="5BAB8E2D">
            <w:pPr>
              <w:pStyle w:val="9"/>
              <w:rPr>
                <w:sz w:val="22"/>
              </w:rPr>
            </w:pPr>
          </w:p>
        </w:tc>
        <w:tc>
          <w:tcPr>
            <w:tcW w:w="867" w:type="dxa"/>
          </w:tcPr>
          <w:p w14:paraId="08BE5756">
            <w:pPr>
              <w:pStyle w:val="9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6" w:type="dxa"/>
          </w:tcPr>
          <w:p w14:paraId="6AE5ECE0">
            <w:pPr>
              <w:pStyle w:val="9"/>
              <w:rPr>
                <w:rFonts w:hint="default"/>
                <w:sz w:val="22"/>
                <w:lang w:val="ru-RU"/>
              </w:rPr>
            </w:pPr>
            <w:r>
              <w:rPr>
                <w:rFonts w:hint="default"/>
                <w:sz w:val="22"/>
                <w:lang w:val="ru-RU"/>
              </w:rPr>
              <w:t>1</w:t>
            </w:r>
          </w:p>
        </w:tc>
        <w:tc>
          <w:tcPr>
            <w:tcW w:w="1017" w:type="dxa"/>
          </w:tcPr>
          <w:p w14:paraId="387BFC9E">
            <w:pPr>
              <w:pStyle w:val="9"/>
              <w:rPr>
                <w:rFonts w:hint="default"/>
                <w:sz w:val="22"/>
                <w:lang w:val="ru-RU"/>
              </w:rPr>
            </w:pPr>
            <w:r>
              <w:rPr>
                <w:rFonts w:hint="default"/>
                <w:sz w:val="22"/>
                <w:lang w:val="ru-RU"/>
              </w:rPr>
              <w:t>1</w:t>
            </w:r>
          </w:p>
        </w:tc>
      </w:tr>
      <w:tr w14:paraId="59754D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2979" w:type="dxa"/>
          </w:tcPr>
          <w:p w14:paraId="483321F9">
            <w:pPr>
              <w:pStyle w:val="9"/>
              <w:rPr>
                <w:sz w:val="20"/>
              </w:rPr>
            </w:pPr>
          </w:p>
        </w:tc>
        <w:tc>
          <w:tcPr>
            <w:tcW w:w="2978" w:type="dxa"/>
          </w:tcPr>
          <w:p w14:paraId="7BF95DA6">
            <w:pPr>
              <w:pStyle w:val="9"/>
              <w:spacing w:line="251" w:lineRule="exact"/>
              <w:ind w:left="113" w:firstLine="120" w:firstLineChars="50"/>
              <w:rPr>
                <w:sz w:val="24"/>
              </w:rPr>
            </w:pPr>
          </w:p>
          <w:p w14:paraId="4EBE132B">
            <w:pPr>
              <w:pStyle w:val="9"/>
              <w:spacing w:line="251" w:lineRule="exact"/>
              <w:ind w:left="113" w:firstLine="120" w:firstLineChars="50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29" w:type="dxa"/>
          </w:tcPr>
          <w:p w14:paraId="3C6A62AE">
            <w:pPr>
              <w:pStyle w:val="9"/>
              <w:spacing w:line="251" w:lineRule="exact"/>
              <w:ind w:left="116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4</w:t>
            </w:r>
          </w:p>
        </w:tc>
        <w:tc>
          <w:tcPr>
            <w:tcW w:w="867" w:type="dxa"/>
          </w:tcPr>
          <w:p w14:paraId="3EC7CE79">
            <w:pPr>
              <w:pStyle w:val="9"/>
              <w:spacing w:line="251" w:lineRule="exact"/>
              <w:ind w:left="112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5</w:t>
            </w:r>
          </w:p>
        </w:tc>
        <w:tc>
          <w:tcPr>
            <w:tcW w:w="1016" w:type="dxa"/>
          </w:tcPr>
          <w:p w14:paraId="249E1EA0">
            <w:pPr>
              <w:pStyle w:val="9"/>
              <w:spacing w:line="251" w:lineRule="exact"/>
              <w:ind w:left="112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5</w:t>
            </w:r>
          </w:p>
        </w:tc>
        <w:tc>
          <w:tcPr>
            <w:tcW w:w="1017" w:type="dxa"/>
          </w:tcPr>
          <w:p w14:paraId="03FE9498">
            <w:pPr>
              <w:pStyle w:val="9"/>
              <w:spacing w:line="251" w:lineRule="exact"/>
              <w:ind w:left="113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5</w:t>
            </w:r>
          </w:p>
        </w:tc>
      </w:tr>
    </w:tbl>
    <w:p w14:paraId="12029057">
      <w:pPr>
        <w:pStyle w:val="5"/>
        <w:rPr>
          <w:b/>
          <w:sz w:val="20"/>
        </w:rPr>
      </w:pPr>
    </w:p>
    <w:p w14:paraId="406F256B">
      <w:pPr>
        <w:pStyle w:val="5"/>
        <w:rPr>
          <w:b/>
          <w:sz w:val="20"/>
        </w:rPr>
      </w:pPr>
    </w:p>
    <w:p w14:paraId="3AED818D">
      <w:pPr>
        <w:pStyle w:val="5"/>
        <w:rPr>
          <w:b/>
          <w:sz w:val="20"/>
        </w:rPr>
      </w:pPr>
    </w:p>
    <w:p w14:paraId="7D376274">
      <w:pPr>
        <w:pStyle w:val="5"/>
        <w:rPr>
          <w:b/>
          <w:sz w:val="20"/>
        </w:rPr>
      </w:pPr>
    </w:p>
    <w:p w14:paraId="2DB938E4">
      <w:pPr>
        <w:pStyle w:val="5"/>
        <w:rPr>
          <w:b/>
          <w:sz w:val="20"/>
        </w:rPr>
      </w:pPr>
    </w:p>
    <w:p w14:paraId="6A875885">
      <w:pPr>
        <w:pStyle w:val="5"/>
        <w:rPr>
          <w:b/>
          <w:sz w:val="20"/>
        </w:rPr>
      </w:pPr>
    </w:p>
    <w:p w14:paraId="1D967209">
      <w:pPr>
        <w:pStyle w:val="5"/>
        <w:rPr>
          <w:b/>
          <w:sz w:val="20"/>
        </w:rPr>
      </w:pPr>
    </w:p>
    <w:p w14:paraId="0EE4D3CF">
      <w:pPr>
        <w:pStyle w:val="5"/>
        <w:rPr>
          <w:b/>
          <w:sz w:val="20"/>
        </w:rPr>
      </w:pPr>
    </w:p>
    <w:p w14:paraId="0DEC3C83">
      <w:pPr>
        <w:pStyle w:val="5"/>
        <w:rPr>
          <w:b/>
          <w:sz w:val="20"/>
        </w:rPr>
      </w:pPr>
    </w:p>
    <w:p w14:paraId="2FC781C4">
      <w:pPr>
        <w:pStyle w:val="5"/>
        <w:rPr>
          <w:b/>
          <w:sz w:val="20"/>
        </w:rPr>
      </w:pPr>
    </w:p>
    <w:p w14:paraId="73349F20">
      <w:pPr>
        <w:pStyle w:val="5"/>
        <w:rPr>
          <w:b/>
          <w:sz w:val="20"/>
        </w:rPr>
      </w:pPr>
    </w:p>
    <w:p w14:paraId="7F77B286">
      <w:pPr>
        <w:pStyle w:val="5"/>
        <w:rPr>
          <w:b/>
          <w:sz w:val="20"/>
        </w:rPr>
      </w:pPr>
    </w:p>
    <w:p w14:paraId="4A2873F5">
      <w:pPr>
        <w:pStyle w:val="5"/>
        <w:rPr>
          <w:b/>
          <w:sz w:val="20"/>
        </w:rPr>
      </w:pPr>
    </w:p>
    <w:p w14:paraId="0CC91FB1">
      <w:pPr>
        <w:pStyle w:val="5"/>
        <w:rPr>
          <w:b/>
          <w:sz w:val="20"/>
        </w:rPr>
      </w:pPr>
    </w:p>
    <w:p w14:paraId="260207C6">
      <w:pPr>
        <w:pStyle w:val="5"/>
        <w:rPr>
          <w:b/>
          <w:sz w:val="20"/>
        </w:rPr>
      </w:pPr>
    </w:p>
    <w:p w14:paraId="56BE3D4E">
      <w:pPr>
        <w:pStyle w:val="5"/>
        <w:rPr>
          <w:b/>
          <w:sz w:val="20"/>
        </w:rPr>
      </w:pPr>
    </w:p>
    <w:p w14:paraId="0C9E2CD3">
      <w:pPr>
        <w:pStyle w:val="5"/>
        <w:rPr>
          <w:b/>
          <w:sz w:val="20"/>
        </w:rPr>
      </w:pPr>
    </w:p>
    <w:p w14:paraId="26644C4A">
      <w:pPr>
        <w:pStyle w:val="5"/>
        <w:rPr>
          <w:b/>
          <w:sz w:val="20"/>
        </w:rPr>
      </w:pPr>
    </w:p>
    <w:p w14:paraId="7FAEDD15">
      <w:pPr>
        <w:pStyle w:val="5"/>
        <w:rPr>
          <w:b/>
          <w:sz w:val="20"/>
        </w:rPr>
      </w:pPr>
    </w:p>
    <w:p w14:paraId="743A4921">
      <w:pPr>
        <w:pStyle w:val="5"/>
        <w:rPr>
          <w:b/>
          <w:sz w:val="20"/>
        </w:rPr>
      </w:pPr>
    </w:p>
    <w:p w14:paraId="1DE3AF40">
      <w:pPr>
        <w:pStyle w:val="5"/>
        <w:rPr>
          <w:b/>
          <w:sz w:val="20"/>
        </w:rPr>
      </w:pPr>
    </w:p>
    <w:p w14:paraId="015225AE">
      <w:pPr>
        <w:pStyle w:val="5"/>
        <w:rPr>
          <w:b/>
          <w:sz w:val="20"/>
        </w:rPr>
      </w:pPr>
    </w:p>
    <w:p w14:paraId="7B44DF02">
      <w:pPr>
        <w:pStyle w:val="5"/>
        <w:spacing w:before="213"/>
        <w:ind w:right="117"/>
        <w:jc w:val="right"/>
      </w:pPr>
      <w:r>
        <w:t>5</w:t>
      </w:r>
    </w:p>
    <w:sectPr>
      <w:pgSz w:w="11900" w:h="16850"/>
      <w:pgMar w:top="460" w:right="440" w:bottom="280" w:left="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760" w:hanging="543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61" w:hanging="54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63" w:hanging="54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765" w:hanging="54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67" w:hanging="54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769" w:hanging="54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71" w:hanging="54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73" w:hanging="54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775" w:hanging="54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1B8F4EF9"/>
    <w:rsid w:val="3E1B7CA5"/>
    <w:rsid w:val="4C2E1C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spacing w:before="1"/>
      <w:ind w:left="1120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paragraph" w:styleId="6">
    <w:name w:val="Title"/>
    <w:basedOn w:val="1"/>
    <w:qFormat/>
    <w:uiPriority w:val="1"/>
    <w:pPr>
      <w:ind w:left="1533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760" w:right="110" w:firstLine="710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9">
    <w:name w:val="Table Paragraph"/>
    <w:basedOn w:val="1"/>
    <w:qFormat/>
    <w:uiPriority w:val="1"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TotalTime>69</TotalTime>
  <ScaleCrop>false</ScaleCrop>
  <LinksUpToDate>false</LinksUpToDate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2024-09-27T08:28:00Z</dcterms:created>
  <dc:creator>User</dc:creator>
  <cp:lastModifiedBy>Гулия</cp:lastModifiedBy>
  <dcterms:modified xsi:type="dcterms:W3CDTF">2024-10-03T06:11:44Z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2024-09-27T00:00:00Z</vt:filetime>
  </property>
  <property fmtid="{D5CDD505-2E9C-101B-9397-08002B2CF9AE}" pid="5" name="KSOProductBuildVer">
    <vt:lpwstr>1049-12.2.0.17562</vt:lpwstr>
  </property>
  <property fmtid="{D5CDD505-2E9C-101B-9397-08002B2CF9AE}" pid="6" name="ICV">
    <vt:lpwstr>C9957EF4311649CABC7123B9982796D1_12</vt:lpwstr>
  </property>
</Properties>
</file>